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60" w:type="dxa"/>
        <w:tblCellMar>
          <w:left w:w="0" w:type="dxa"/>
          <w:right w:w="0" w:type="dxa"/>
        </w:tblCellMar>
        <w:tblLook w:val="04A0"/>
      </w:tblPr>
      <w:tblGrid>
        <w:gridCol w:w="497"/>
        <w:gridCol w:w="621"/>
        <w:gridCol w:w="621"/>
        <w:gridCol w:w="621"/>
        <w:gridCol w:w="6589"/>
        <w:gridCol w:w="5699"/>
        <w:gridCol w:w="1074"/>
        <w:gridCol w:w="2138"/>
      </w:tblGrid>
      <w:tr w:rsidR="00DD2D03" w:rsidRPr="00DD2D03" w:rsidTr="00DD2D03">
        <w:trPr>
          <w:trHeight w:val="570"/>
        </w:trPr>
        <w:tc>
          <w:tcPr>
            <w:tcW w:w="1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36"/>
              </w:rPr>
              <w:t>2007年度安徽新华学院药学院科研成果登记表一（论文）</w:t>
            </w:r>
          </w:p>
        </w:tc>
      </w:tr>
      <w:tr w:rsidR="00DD2D03" w:rsidRPr="00DD2D03" w:rsidTr="00DD2D03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作者</w:t>
            </w:r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期刊名称及时间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级别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DD2D03" w:rsidRPr="00DD2D03" w:rsidTr="00DD2D0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第一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第二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第三</w:t>
            </w:r>
          </w:p>
        </w:tc>
        <w:tc>
          <w:tcPr>
            <w:tcW w:w="6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黄信龙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潘见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曹殿洁</w:t>
            </w:r>
          </w:p>
        </w:tc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超声萃取</w:t>
            </w:r>
            <w:r w:rsidRPr="00DD2D03">
              <w:rPr>
                <w:rFonts w:ascii="Times New Roman" w:eastAsia="宋体" w:hAnsi="Times New Roman" w:cs="Times New Roman"/>
                <w:color w:val="222222"/>
                <w:kern w:val="0"/>
                <w:sz w:val="20"/>
                <w:szCs w:val="20"/>
              </w:rPr>
              <w:t>-</w:t>
            </w: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色谱分离农残检测样品前处理方法及装置研究</w:t>
            </w:r>
          </w:p>
        </w:tc>
        <w:tc>
          <w:tcPr>
            <w:tcW w:w="5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《安徽农业科学》</w:t>
            </w:r>
            <w:r w:rsidRPr="00DD2D03">
              <w:rPr>
                <w:rFonts w:ascii="Times New Roman" w:eastAsia="宋体" w:hAnsi="Times New Roman" w:cs="Times New Roman"/>
                <w:color w:val="222222"/>
                <w:kern w:val="0"/>
                <w:sz w:val="20"/>
                <w:szCs w:val="20"/>
              </w:rPr>
              <w:t>2007</w:t>
            </w: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，17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曹殿洁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潘见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张文成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蔬菜中10种常用农药多残留的GC-MS/SIM快速检测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《合肥工业大学学报》，</w:t>
            </w:r>
            <w:r w:rsidRPr="00DD2D03">
              <w:rPr>
                <w:rFonts w:ascii="Times New Roman" w:eastAsia="宋体" w:hAnsi="Times New Roman" w:cs="Times New Roman"/>
                <w:color w:val="222222"/>
                <w:kern w:val="0"/>
                <w:sz w:val="20"/>
                <w:szCs w:val="20"/>
              </w:rPr>
              <w:t>2008</w:t>
            </w: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，2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国家核心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庆兆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王德群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安徽省防己科药用植物资源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安徽中医学院学报，2007，26（1）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庆兆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王德群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安徽省宣城地区防己资源概况及发展思路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 现代中药研究与实践2007，21（4）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卫强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薄层扫描法测定滇丹参SFE-CO2和常规提取物中丹参酮ⅡA含量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云南中医学院学报第3期  2005.9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卫强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        均匀设计法提取滁菊花总黄酮的工艺研究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    中兽医医药杂志第6期  2007.12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卫强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       滁菊中总黄酮的大孔树脂纯化工艺研究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    中药材第1期  2008.1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倪永红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陶阿丽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胡广智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Synthesis, characterization and properties of hollow nickel phosphide nanospheres.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Nanotechnology，2006年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SCI/EI收录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倪永红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陶阿丽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董健媛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Ag/SiO2纳米复合微球的超声辅助制备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全国第四届纳米材料和技术应用会议论文集，2005年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会议论文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张然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刘杰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杨建军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重氮树脂型感光胶国内外研究进展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丝网印刷，2007.3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省级刊物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刘杰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张然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杨建军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聚氨酯水合性复合膜研究进展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中国胶粘剂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省级刊物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宋美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吴跃进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张瑛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Mutation of rice (Oryza sativa L.) LOX-1/2 near-isogenic lines</w:t>
            </w: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br/>
              <w:t>with ion beam implantation and study of their storability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Nuclear Instruments and Methods in Physics Research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SCI收录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宋美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张瑛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吴敬德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水稻脂质氧化酶同工酶种质储藏特性的研究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中国农学通报，2005.2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中文核心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刘洁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张瑛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宋美</w:t>
            </w:r>
          </w:p>
        </w:tc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水稻种胚脂肪酶酶活的精确定量分析技术研究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高技术通讯，2007.10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EI收录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b/>
                <w:bCs/>
                <w:color w:val="222222"/>
                <w:kern w:val="0"/>
                <w:sz w:val="20"/>
              </w:rPr>
              <w:t>王章姐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陈师农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张毅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利胆消炎颗粒提取工艺的实验研究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安徽医药，12（2）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单亮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心衰康对阿霉素心衰大鼠治疗机理的实验研究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中国现代中药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2006，8（7）：20～22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单亮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中医药治疗慢性充血性心力衰竭的研究进展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安徽中医学院学报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2007，26（4）：63～64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单亮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中医药治疗原发性痛经的研究进展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安徽省药理学会论文集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省级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2006年</w:t>
            </w:r>
          </w:p>
        </w:tc>
      </w:tr>
      <w:tr w:rsidR="00DD2D03" w:rsidRPr="00DD2D03" w:rsidTr="00DD2D0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冯学花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中药滴丸剂的研究进展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安徽新华学院学报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校级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3" w:rsidRPr="00DD2D03" w:rsidRDefault="00DD2D03" w:rsidP="00DD2D0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DD2D03">
              <w:rPr>
                <w:rFonts w:ascii="宋体" w:eastAsia="宋体" w:hAnsi="宋体" w:cs="Arial"/>
                <w:color w:val="222222"/>
                <w:kern w:val="0"/>
                <w:sz w:val="20"/>
                <w:szCs w:val="20"/>
              </w:rPr>
              <w:t>2007</w:t>
            </w:r>
          </w:p>
        </w:tc>
      </w:tr>
    </w:tbl>
    <w:p w:rsidR="00CF7768" w:rsidRDefault="00CF7768"/>
    <w:sectPr w:rsidR="00CF7768" w:rsidSect="00DD2D03">
      <w:pgSz w:w="23814" w:h="16840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D1" w:rsidRDefault="006A24D1" w:rsidP="0085421F">
      <w:r>
        <w:separator/>
      </w:r>
    </w:p>
  </w:endnote>
  <w:endnote w:type="continuationSeparator" w:id="1">
    <w:p w:rsidR="006A24D1" w:rsidRDefault="006A24D1" w:rsidP="0085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D1" w:rsidRDefault="006A24D1" w:rsidP="0085421F">
      <w:r>
        <w:separator/>
      </w:r>
    </w:p>
  </w:footnote>
  <w:footnote w:type="continuationSeparator" w:id="1">
    <w:p w:rsidR="006A24D1" w:rsidRDefault="006A24D1" w:rsidP="00854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21F"/>
    <w:rsid w:val="001E59E3"/>
    <w:rsid w:val="004E4872"/>
    <w:rsid w:val="006A24D1"/>
    <w:rsid w:val="0085421F"/>
    <w:rsid w:val="008B0B58"/>
    <w:rsid w:val="008C53C8"/>
    <w:rsid w:val="00CF7768"/>
    <w:rsid w:val="00DD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21F"/>
    <w:rPr>
      <w:sz w:val="18"/>
      <w:szCs w:val="18"/>
    </w:rPr>
  </w:style>
  <w:style w:type="character" w:styleId="a5">
    <w:name w:val="Strong"/>
    <w:basedOn w:val="a0"/>
    <w:uiPriority w:val="22"/>
    <w:qFormat/>
    <w:rsid w:val="008B0B58"/>
    <w:rPr>
      <w:b/>
      <w:bCs/>
    </w:rPr>
  </w:style>
  <w:style w:type="paragraph" w:styleId="a6">
    <w:name w:val="Normal (Web)"/>
    <w:basedOn w:val="a"/>
    <w:uiPriority w:val="99"/>
    <w:unhideWhenUsed/>
    <w:rsid w:val="00DD2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>微软中国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杨玲</dc:creator>
  <cp:keywords/>
  <dc:description/>
  <cp:lastModifiedBy>杨玲</cp:lastModifiedBy>
  <cp:revision>4</cp:revision>
  <dcterms:created xsi:type="dcterms:W3CDTF">2013-11-07T06:48:00Z</dcterms:created>
  <dcterms:modified xsi:type="dcterms:W3CDTF">2013-11-07T06:53:00Z</dcterms:modified>
</cp:coreProperties>
</file>